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04441" w14:textId="65A3B77B" w:rsidR="00AB3763" w:rsidRPr="00AB3763" w:rsidRDefault="00AB3763" w:rsidP="00AB3763">
      <w:pPr>
        <w:rPr>
          <w:b/>
          <w:bCs/>
        </w:rPr>
      </w:pPr>
      <w:r w:rsidRPr="00AB3763">
        <w:rPr>
          <w:b/>
          <w:bCs/>
        </w:rPr>
        <w:t>4 Soruda Taşınan İmalat Sanayi Yatırımları Teşvikleri Rehberi</w:t>
      </w:r>
    </w:p>
    <w:p w14:paraId="4997442F" w14:textId="77777777" w:rsidR="00AB3763" w:rsidRPr="00AB3763" w:rsidRDefault="00AB3763" w:rsidP="00AB3763">
      <w:r w:rsidRPr="00AB3763">
        <w:t xml:space="preserve">Bu rehber, Sanayi ve Teknoloji Bakanlığı’nın imalat sanayinin Anadolu’ya yayılımını desteklemek amacıyla sunduğu </w:t>
      </w:r>
      <w:r w:rsidRPr="00AB3763">
        <w:rPr>
          <w:b/>
          <w:bCs/>
        </w:rPr>
        <w:t>Nakil Cinsli Yatırım Teşvik Belgesi</w:t>
      </w:r>
      <w:r w:rsidRPr="00AB3763">
        <w:t xml:space="preserve"> detaylarını kapsamaktadır.</w:t>
      </w:r>
    </w:p>
    <w:p w14:paraId="4B1F9F5B" w14:textId="06D38712" w:rsidR="00AB3763" w:rsidRPr="00AB3763" w:rsidRDefault="00AB3763" w:rsidP="00AB3763"/>
    <w:p w14:paraId="17314F8F" w14:textId="77777777" w:rsidR="00AB3763" w:rsidRPr="00AB3763" w:rsidRDefault="00AB3763" w:rsidP="00AB3763">
      <w:pPr>
        <w:rPr>
          <w:b/>
          <w:bCs/>
        </w:rPr>
      </w:pPr>
      <w:r w:rsidRPr="00AB3763">
        <w:rPr>
          <w:b/>
          <w:bCs/>
        </w:rPr>
        <w:t>1. Taşınan İmalat Sanayi Yatırımları Teşvikleri Nedir?</w:t>
      </w:r>
    </w:p>
    <w:p w14:paraId="59C5F132" w14:textId="77777777" w:rsidR="00AB3763" w:rsidRPr="00AB3763" w:rsidRDefault="00AB3763" w:rsidP="00AB3763">
      <w:r w:rsidRPr="00AB3763">
        <w:t xml:space="preserve">Bu özel teşvik mekanizması, Sanayi ve Teknoloji Bakanlığı'nın yatırım teşvik sistemi içerisinde yer alır ve imalat sanayi işletmelerinin tesislerini özellikle </w:t>
      </w:r>
      <w:r w:rsidRPr="00AB3763">
        <w:rPr>
          <w:b/>
          <w:bCs/>
        </w:rPr>
        <w:t>1. Bölge</w:t>
      </w:r>
      <w:r w:rsidRPr="00AB3763">
        <w:t xml:space="preserve"> illerinden (yüksek gelişmişlik düzeyine sahip iller) sökerek </w:t>
      </w:r>
      <w:r w:rsidRPr="00AB3763">
        <w:rPr>
          <w:b/>
          <w:bCs/>
        </w:rPr>
        <w:t>4., 5. veya 6. Bölge</w:t>
      </w:r>
      <w:r w:rsidRPr="00AB3763">
        <w:t xml:space="preserve"> illerine (daha düşük gelişmişlik düzeyine sahip iller) taşımasını teşvik eden özel bir programdır.</w:t>
      </w:r>
    </w:p>
    <w:p w14:paraId="19C2F99C" w14:textId="77777777" w:rsidR="00AB3763" w:rsidRPr="00AB3763" w:rsidRDefault="00AB3763" w:rsidP="00AB3763">
      <w:r w:rsidRPr="00AB3763">
        <w:rPr>
          <w:b/>
          <w:bCs/>
        </w:rPr>
        <w:t>Temel Amaç ve Kapsam:</w:t>
      </w:r>
    </w:p>
    <w:p w14:paraId="67EEA578" w14:textId="77777777" w:rsidR="00AB3763" w:rsidRPr="00AB3763" w:rsidRDefault="00AB3763" w:rsidP="00AB3763">
      <w:pPr>
        <w:numPr>
          <w:ilvl w:val="0"/>
          <w:numId w:val="10"/>
        </w:numPr>
      </w:pPr>
      <w:r w:rsidRPr="00AB3763">
        <w:rPr>
          <w:b/>
          <w:bCs/>
        </w:rPr>
        <w:t>Bölgesel Dengelenme:</w:t>
      </w:r>
      <w:r w:rsidRPr="00AB3763">
        <w:t xml:space="preserve"> Sanayinin Marmara Bölgesi gibi yoğunlaşmış bölgelerden Anadolu'ya doğru yayılımını sağlamak, bölgesel kalkınma farklarını azaltmak.</w:t>
      </w:r>
    </w:p>
    <w:p w14:paraId="494ED797" w14:textId="77777777" w:rsidR="00AB3763" w:rsidRPr="00AB3763" w:rsidRDefault="00AB3763" w:rsidP="00AB3763">
      <w:pPr>
        <w:numPr>
          <w:ilvl w:val="0"/>
          <w:numId w:val="10"/>
        </w:numPr>
      </w:pPr>
      <w:r w:rsidRPr="00AB3763">
        <w:rPr>
          <w:b/>
          <w:bCs/>
        </w:rPr>
        <w:t>Esnek Şartlar:</w:t>
      </w:r>
      <w:r w:rsidRPr="00AB3763">
        <w:t xml:space="preserve"> Bu sistem, makine ve teçhizatın nakledilmesi, yeni istihdam oluşturulması gibi konularda standart teşvik şartlarına göre daha esnek kurallar uygular. Örneğin, asgari yatırım tutarı şartı aranmaz.</w:t>
      </w:r>
    </w:p>
    <w:p w14:paraId="69FC05FC" w14:textId="10FCAF8B" w:rsidR="00AB3763" w:rsidRPr="00AB3763" w:rsidRDefault="00AB3763" w:rsidP="00AB3763">
      <w:pPr>
        <w:numPr>
          <w:ilvl w:val="0"/>
          <w:numId w:val="10"/>
        </w:numPr>
      </w:pPr>
      <w:r w:rsidRPr="00AB3763">
        <w:rPr>
          <w:b/>
          <w:bCs/>
        </w:rPr>
        <w:t>Hedef:</w:t>
      </w:r>
      <w:r w:rsidRPr="00AB3763">
        <w:t xml:space="preserve"> Özellikle ekonomik dinamikleri güçlendirmek ve istihdamı artırmak üzere </w:t>
      </w:r>
      <w:r w:rsidRPr="00AB3763">
        <w:rPr>
          <w:b/>
          <w:bCs/>
        </w:rPr>
        <w:t>Anadolu şehirlerine</w:t>
      </w:r>
      <w:r w:rsidRPr="00AB3763">
        <w:t xml:space="preserve"> yapılan bu yatırımları hızlandırmak.</w:t>
      </w:r>
    </w:p>
    <w:p w14:paraId="047E9235" w14:textId="77777777" w:rsidR="00AB3763" w:rsidRPr="00AB3763" w:rsidRDefault="00AB3763" w:rsidP="00AB3763">
      <w:pPr>
        <w:rPr>
          <w:b/>
          <w:bCs/>
        </w:rPr>
      </w:pPr>
      <w:r w:rsidRPr="00AB3763">
        <w:rPr>
          <w:b/>
          <w:bCs/>
        </w:rPr>
        <w:t>2. Hangi Teşvikleri Kapsıyor?</w:t>
      </w:r>
    </w:p>
    <w:p w14:paraId="06BB9FD3" w14:textId="77777777" w:rsidR="00AB3763" w:rsidRPr="00AB3763" w:rsidRDefault="00AB3763" w:rsidP="00AB3763">
      <w:r w:rsidRPr="00AB3763">
        <w:t>Taşınan yatırımlar, teşvik sisteminin sunduğu genel avantajların yanı sıra, taşındıkları bölgenin seviyesine göre belirlenen özel bölgesel desteklerden faydalanır:</w:t>
      </w:r>
    </w:p>
    <w:p w14:paraId="66EF0757" w14:textId="77777777" w:rsidR="00AB3763" w:rsidRPr="00AB3763" w:rsidRDefault="00AB3763" w:rsidP="00AB3763">
      <w:pPr>
        <w:numPr>
          <w:ilvl w:val="0"/>
          <w:numId w:val="11"/>
        </w:numPr>
      </w:pPr>
      <w:r w:rsidRPr="00AB3763">
        <w:rPr>
          <w:b/>
          <w:bCs/>
        </w:rPr>
        <w:t>Bölgesel Teşvik Unsurları (Nakil Yatırımlarının Odağı):</w:t>
      </w:r>
    </w:p>
    <w:p w14:paraId="7AF97C74" w14:textId="77777777" w:rsidR="00AB3763" w:rsidRPr="00AB3763" w:rsidRDefault="00AB3763" w:rsidP="00AB3763">
      <w:pPr>
        <w:numPr>
          <w:ilvl w:val="1"/>
          <w:numId w:val="11"/>
        </w:numPr>
      </w:pPr>
      <w:r w:rsidRPr="00AB3763">
        <w:rPr>
          <w:b/>
          <w:bCs/>
        </w:rPr>
        <w:t>Sigorta Primi İşveren Hissesi Desteği:</w:t>
      </w:r>
      <w:r w:rsidRPr="00AB3763">
        <w:t xml:space="preserve"> Yeni yatırımın faaliyete geçmesiyle sağlanan ilave istihdam için ödenmesi gereken sigorta primi işveren hissesinin belirli bir kısmı veya tamamı devlet tarafından karşılanır.</w:t>
      </w:r>
    </w:p>
    <w:p w14:paraId="502864E7" w14:textId="77777777" w:rsidR="00AB3763" w:rsidRPr="00AB3763" w:rsidRDefault="00AB3763" w:rsidP="00AB3763">
      <w:pPr>
        <w:numPr>
          <w:ilvl w:val="1"/>
          <w:numId w:val="11"/>
        </w:numPr>
      </w:pPr>
      <w:r w:rsidRPr="00AB3763">
        <w:rPr>
          <w:b/>
          <w:bCs/>
        </w:rPr>
        <w:t>Sigorta Primi Desteği (İşçi Hissesi Desteği):</w:t>
      </w:r>
      <w:r w:rsidRPr="00AB3763">
        <w:t xml:space="preserve"> Bu en avantajlı destek, sadece yatırımın en yüksek desteklerin sağlandığı </w:t>
      </w:r>
      <w:r w:rsidRPr="00AB3763">
        <w:rPr>
          <w:b/>
          <w:bCs/>
        </w:rPr>
        <w:t>6. Bölge</w:t>
      </w:r>
      <w:r w:rsidRPr="00AB3763">
        <w:t xml:space="preserve"> illerinde gerçekleşmesi durumunda devreye girer. Bu destek, tamamlama vizesinin alınmasından sonraki </w:t>
      </w:r>
      <w:r w:rsidRPr="00AB3763">
        <w:rPr>
          <w:b/>
          <w:bCs/>
        </w:rPr>
        <w:t>10 yıl</w:t>
      </w:r>
      <w:r w:rsidRPr="00AB3763">
        <w:t xml:space="preserve"> süreyle uygulanır.</w:t>
      </w:r>
    </w:p>
    <w:p w14:paraId="38B3C803" w14:textId="77777777" w:rsidR="00AB3763" w:rsidRPr="00AB3763" w:rsidRDefault="00AB3763" w:rsidP="00AB3763">
      <w:pPr>
        <w:numPr>
          <w:ilvl w:val="0"/>
          <w:numId w:val="11"/>
        </w:numPr>
      </w:pPr>
      <w:r w:rsidRPr="00AB3763">
        <w:rPr>
          <w:b/>
          <w:bCs/>
        </w:rPr>
        <w:t>OSB ve Endüstri Bölgesi Avantajı (Üst Bölge Desteği):</w:t>
      </w:r>
    </w:p>
    <w:p w14:paraId="640CE99D" w14:textId="77777777" w:rsidR="00AB3763" w:rsidRPr="00AB3763" w:rsidRDefault="00AB3763" w:rsidP="00AB3763">
      <w:pPr>
        <w:numPr>
          <w:ilvl w:val="1"/>
          <w:numId w:val="11"/>
        </w:numPr>
      </w:pPr>
      <w:r w:rsidRPr="00AB3763">
        <w:t xml:space="preserve">Eğer yatırım </w:t>
      </w:r>
      <w:r w:rsidRPr="00AB3763">
        <w:rPr>
          <w:b/>
          <w:bCs/>
        </w:rPr>
        <w:t>Organize Sanayi Bölgesi (OSB)</w:t>
      </w:r>
      <w:r w:rsidRPr="00AB3763">
        <w:t xml:space="preserve"> veya </w:t>
      </w:r>
      <w:r w:rsidRPr="00AB3763">
        <w:rPr>
          <w:b/>
          <w:bCs/>
        </w:rPr>
        <w:t>Endüstri Bölgesi</w:t>
      </w:r>
      <w:r w:rsidRPr="00AB3763">
        <w:t xml:space="preserve"> sınırları içinde yapılırsa, yatırımcıya taşındığı bölgenin destekleri yerine, </w:t>
      </w:r>
      <w:r w:rsidRPr="00AB3763">
        <w:rPr>
          <w:b/>
          <w:bCs/>
        </w:rPr>
        <w:t>bir üst bölgenin teşvikleri</w:t>
      </w:r>
      <w:r w:rsidRPr="00AB3763">
        <w:t xml:space="preserve"> uygulanır. Bu, özellikle 4. veya 5. Bölge'ye yatırım yapanlar için önemli bir avantajdır.</w:t>
      </w:r>
    </w:p>
    <w:p w14:paraId="5E6B13A9" w14:textId="77777777" w:rsidR="00AB3763" w:rsidRPr="00AB3763" w:rsidRDefault="00AB3763" w:rsidP="00AB3763">
      <w:pPr>
        <w:numPr>
          <w:ilvl w:val="0"/>
          <w:numId w:val="11"/>
        </w:numPr>
      </w:pPr>
      <w:r w:rsidRPr="00AB3763">
        <w:rPr>
          <w:b/>
          <w:bCs/>
        </w:rPr>
        <w:lastRenderedPageBreak/>
        <w:t>Yeni Teşvik Sistemi Olanakları (Genel Avantajlar):</w:t>
      </w:r>
    </w:p>
    <w:p w14:paraId="4CDE1C40" w14:textId="77777777" w:rsidR="00AB3763" w:rsidRPr="00AB3763" w:rsidRDefault="00AB3763" w:rsidP="00AB3763">
      <w:pPr>
        <w:numPr>
          <w:ilvl w:val="1"/>
          <w:numId w:val="11"/>
        </w:numPr>
      </w:pPr>
      <w:r w:rsidRPr="00AB3763">
        <w:rPr>
          <w:b/>
          <w:bCs/>
        </w:rPr>
        <w:t>KDV İstisnası ve Gümrük Muafiyeti:</w:t>
      </w:r>
      <w:r w:rsidRPr="00AB3763">
        <w:t xml:space="preserve"> Teşvik belgesi kapsamında alınan yerli veya ithal makine ve teçhizat için </w:t>
      </w:r>
      <w:r w:rsidRPr="00AB3763">
        <w:rPr>
          <w:b/>
          <w:bCs/>
        </w:rPr>
        <w:t>KDV ödenmez</w:t>
      </w:r>
      <w:r w:rsidRPr="00AB3763">
        <w:t xml:space="preserve"> ve ithalatta </w:t>
      </w:r>
      <w:r w:rsidRPr="00AB3763">
        <w:rPr>
          <w:b/>
          <w:bCs/>
        </w:rPr>
        <w:t>Gümrük Vergisi muafiyeti</w:t>
      </w:r>
      <w:r w:rsidRPr="00AB3763">
        <w:t xml:space="preserve"> sağlanır.</w:t>
      </w:r>
    </w:p>
    <w:p w14:paraId="0154FE4A" w14:textId="2EEEE875" w:rsidR="00AB3763" w:rsidRPr="00AB3763" w:rsidRDefault="00AB3763" w:rsidP="00AB3763">
      <w:pPr>
        <w:numPr>
          <w:ilvl w:val="1"/>
          <w:numId w:val="11"/>
        </w:numPr>
      </w:pPr>
      <w:r w:rsidRPr="00AB3763">
        <w:rPr>
          <w:b/>
          <w:bCs/>
        </w:rPr>
        <w:t>Diğer Destekler:</w:t>
      </w:r>
      <w:r w:rsidRPr="00AB3763">
        <w:t xml:space="preserve"> Bölgesel koşullara bağlı olarak Vergi İndirimi, uygun faiz/kâr payı desteği ve yatırım yeri için </w:t>
      </w:r>
      <w:r w:rsidRPr="00AB3763">
        <w:rPr>
          <w:b/>
          <w:bCs/>
        </w:rPr>
        <w:t>Hazine arazilerinden parsel tahsisi</w:t>
      </w:r>
      <w:r w:rsidRPr="00AB3763">
        <w:t xml:space="preserve"> imkânı da mevcuttur.</w:t>
      </w:r>
    </w:p>
    <w:p w14:paraId="34AC0678" w14:textId="77777777" w:rsidR="00AB3763" w:rsidRPr="00AB3763" w:rsidRDefault="00AB3763" w:rsidP="00AB3763">
      <w:pPr>
        <w:rPr>
          <w:b/>
          <w:bCs/>
        </w:rPr>
      </w:pPr>
      <w:r w:rsidRPr="00AB3763">
        <w:rPr>
          <w:b/>
          <w:bCs/>
        </w:rPr>
        <w:t>3. Teşviklerden Nasıl Faydalanılır?</w:t>
      </w:r>
    </w:p>
    <w:p w14:paraId="4680FC2A" w14:textId="77777777" w:rsidR="00AB3763" w:rsidRPr="00AB3763" w:rsidRDefault="00AB3763" w:rsidP="00AB3763">
      <w:r w:rsidRPr="00AB3763">
        <w:t>Faydalanma süreci, özel bir teşvik belgesi başvurusunu ve bazı zorunlu koşulların sağlanmasını içerir:</w:t>
      </w:r>
    </w:p>
    <w:p w14:paraId="5D56C30A" w14:textId="77777777" w:rsidR="00AB3763" w:rsidRPr="00AB3763" w:rsidRDefault="00AB3763" w:rsidP="00AB3763">
      <w:pPr>
        <w:numPr>
          <w:ilvl w:val="0"/>
          <w:numId w:val="12"/>
        </w:numPr>
      </w:pPr>
      <w:r w:rsidRPr="00AB3763">
        <w:rPr>
          <w:b/>
          <w:bCs/>
        </w:rPr>
        <w:t>Nakil Belgesi Başvurusu:</w:t>
      </w:r>
      <w:r w:rsidRPr="00AB3763">
        <w:t xml:space="preserve"> İşletmenin öncelikle Sanayi ve Teknoloji Bakanlığı’na </w:t>
      </w:r>
      <w:r w:rsidRPr="00AB3763">
        <w:rPr>
          <w:b/>
          <w:bCs/>
        </w:rPr>
        <w:t>“Nakil cinsli yatırım teşvik belgesi”</w:t>
      </w:r>
      <w:r w:rsidRPr="00AB3763">
        <w:t xml:space="preserve"> düzenlenmesi talebiyle başvurması gerekir.</w:t>
      </w:r>
    </w:p>
    <w:p w14:paraId="64854ED1" w14:textId="6FE9214C" w:rsidR="00AB3763" w:rsidRPr="00AB3763" w:rsidRDefault="00AB3763" w:rsidP="00AB3763">
      <w:pPr>
        <w:numPr>
          <w:ilvl w:val="0"/>
          <w:numId w:val="12"/>
        </w:numPr>
      </w:pPr>
      <w:r w:rsidRPr="00AB3763">
        <w:rPr>
          <w:b/>
          <w:bCs/>
        </w:rPr>
        <w:t>Asgari İstihdam Yükümlülüğü:</w:t>
      </w:r>
      <w:r w:rsidRPr="00AB3763">
        <w:t xml:space="preserve"> Taşınan makine ve teçhizat </w:t>
      </w:r>
      <w:proofErr w:type="gramStart"/>
      <w:r w:rsidRPr="00AB3763">
        <w:t>ile birlikte</w:t>
      </w:r>
      <w:proofErr w:type="gramEnd"/>
      <w:r w:rsidR="004A71B7">
        <w:t xml:space="preserve"> çalışacak</w:t>
      </w:r>
      <w:r w:rsidRPr="00AB3763">
        <w:t xml:space="preserve"> yeni tesisin bulunduğu bölgede </w:t>
      </w:r>
      <w:r w:rsidRPr="00AB3763">
        <w:rPr>
          <w:b/>
          <w:bCs/>
        </w:rPr>
        <w:t>asgari 50 kişilik istihdamın</w:t>
      </w:r>
      <w:r w:rsidRPr="00AB3763">
        <w:t xml:space="preserve"> taahhüt edilmesi ve sağlanması şarttır. Bu, sistemin bölgesel istihdama odaklanmasının en somut göstergesidir.</w:t>
      </w:r>
    </w:p>
    <w:p w14:paraId="692D8F40" w14:textId="77777777" w:rsidR="00AB3763" w:rsidRPr="00AB3763" w:rsidRDefault="00AB3763" w:rsidP="00AB3763">
      <w:pPr>
        <w:numPr>
          <w:ilvl w:val="0"/>
          <w:numId w:val="12"/>
        </w:numPr>
      </w:pPr>
      <w:r w:rsidRPr="00AB3763">
        <w:rPr>
          <w:b/>
          <w:bCs/>
        </w:rPr>
        <w:t>Makine Varlığının Belgelenmesi:</w:t>
      </w:r>
      <w:r w:rsidRPr="00AB3763">
        <w:t xml:space="preserve"> Taşınan makine ve teçhizatın, taşınma başvurusundan önce ilgili firmanın aktifinde </w:t>
      </w:r>
      <w:r w:rsidRPr="00AB3763">
        <w:rPr>
          <w:b/>
          <w:bCs/>
        </w:rPr>
        <w:t>en az 1 yıl süreyle kayıtlı</w:t>
      </w:r>
      <w:r w:rsidRPr="00AB3763">
        <w:t xml:space="preserve"> olduğunun ispatlanması gerekir. Bu ispat, genellikle </w:t>
      </w:r>
      <w:r w:rsidRPr="00AB3763">
        <w:rPr>
          <w:b/>
          <w:bCs/>
        </w:rPr>
        <w:t>Yeminli Mali Müşavir (YMM) raporu</w:t>
      </w:r>
      <w:r w:rsidRPr="00AB3763">
        <w:t xml:space="preserve"> ile resmileştirilir.</w:t>
      </w:r>
    </w:p>
    <w:p w14:paraId="321B9816" w14:textId="39675588" w:rsidR="00AB3763" w:rsidRPr="00AB3763" w:rsidRDefault="00AB3763" w:rsidP="00AB3763">
      <w:pPr>
        <w:numPr>
          <w:ilvl w:val="0"/>
          <w:numId w:val="12"/>
        </w:numPr>
      </w:pPr>
      <w:r w:rsidRPr="00AB3763">
        <w:rPr>
          <w:b/>
          <w:bCs/>
        </w:rPr>
        <w:t>Asgari Yatırım Tutarı Muafiyeti:</w:t>
      </w:r>
      <w:r w:rsidRPr="00AB3763">
        <w:t xml:space="preserve"> Standart bölgesel teşviklerin aksine, bu nakil yatırımları için herhangi bir </w:t>
      </w:r>
      <w:r w:rsidRPr="00AB3763">
        <w:rPr>
          <w:b/>
          <w:bCs/>
        </w:rPr>
        <w:t>asgari yatırım tutarı şartı aranmaz</w:t>
      </w:r>
      <w:r w:rsidRPr="00AB3763">
        <w:t>.</w:t>
      </w:r>
    </w:p>
    <w:p w14:paraId="67A648ED" w14:textId="77777777" w:rsidR="00AB3763" w:rsidRPr="00AB3763" w:rsidRDefault="00AB3763" w:rsidP="00AB3763">
      <w:pPr>
        <w:rPr>
          <w:b/>
          <w:bCs/>
        </w:rPr>
      </w:pPr>
      <w:r w:rsidRPr="00AB3763">
        <w:rPr>
          <w:b/>
          <w:bCs/>
        </w:rPr>
        <w:t>4. Kimler Yararlanabilir?</w:t>
      </w:r>
    </w:p>
    <w:p w14:paraId="71488A21" w14:textId="77777777" w:rsidR="00AB3763" w:rsidRPr="00AB3763" w:rsidRDefault="00AB3763" w:rsidP="00AB3763">
      <w:r w:rsidRPr="00AB3763">
        <w:t>Bu teşvik, sadece bölgesel gelişmeyi hedefleyen belirli bir rotadaki imalat sanayi yatırımlarına yöneliktir:</w:t>
      </w:r>
    </w:p>
    <w:p w14:paraId="06E8129F" w14:textId="77777777" w:rsidR="00AB3763" w:rsidRPr="00AB3763" w:rsidRDefault="00AB3763" w:rsidP="00AB3763">
      <w:pPr>
        <w:numPr>
          <w:ilvl w:val="0"/>
          <w:numId w:val="13"/>
        </w:numPr>
      </w:pPr>
      <w:r w:rsidRPr="00AB3763">
        <w:rPr>
          <w:b/>
          <w:bCs/>
        </w:rPr>
        <w:t>Hedef Kitle:</w:t>
      </w:r>
      <w:r w:rsidRPr="00AB3763">
        <w:t xml:space="preserve"> </w:t>
      </w:r>
      <w:r w:rsidRPr="00AB3763">
        <w:rPr>
          <w:b/>
          <w:bCs/>
        </w:rPr>
        <w:t>1. Bölge’de</w:t>
      </w:r>
      <w:r w:rsidRPr="00AB3763">
        <w:t xml:space="preserve"> (yüksek gelişmişlik endeksine sahip iller) hali hazırda faaliyet gösteren </w:t>
      </w:r>
      <w:r w:rsidRPr="00AB3763">
        <w:rPr>
          <w:b/>
          <w:bCs/>
        </w:rPr>
        <w:t>imalat sanayi işletmeleri</w:t>
      </w:r>
      <w:r w:rsidRPr="00AB3763">
        <w:t>.</w:t>
      </w:r>
    </w:p>
    <w:p w14:paraId="101F1031" w14:textId="77777777" w:rsidR="00AB3763" w:rsidRPr="00AB3763" w:rsidRDefault="00AB3763" w:rsidP="00AB3763">
      <w:pPr>
        <w:numPr>
          <w:ilvl w:val="0"/>
          <w:numId w:val="13"/>
        </w:numPr>
      </w:pPr>
      <w:r w:rsidRPr="00AB3763">
        <w:rPr>
          <w:b/>
          <w:bCs/>
        </w:rPr>
        <w:t>Taşıma Rotası:</w:t>
      </w:r>
      <w:r w:rsidRPr="00AB3763">
        <w:t xml:space="preserve"> Tesislerini kesin olarak </w:t>
      </w:r>
      <w:r w:rsidRPr="00AB3763">
        <w:rPr>
          <w:b/>
          <w:bCs/>
        </w:rPr>
        <w:t>4., 5. veya 6. Bölge</w:t>
      </w:r>
      <w:r w:rsidRPr="00AB3763">
        <w:t xml:space="preserve"> illerine taşımayı planlayan firmalar.</w:t>
      </w:r>
    </w:p>
    <w:p w14:paraId="12BCE4A5" w14:textId="77777777" w:rsidR="00AB3763" w:rsidRPr="00AB3763" w:rsidRDefault="00AB3763" w:rsidP="00AB3763">
      <w:pPr>
        <w:numPr>
          <w:ilvl w:val="0"/>
          <w:numId w:val="13"/>
        </w:numPr>
      </w:pPr>
      <w:r w:rsidRPr="00AB3763">
        <w:rPr>
          <w:b/>
          <w:bCs/>
        </w:rPr>
        <w:t>Koşul Sağlayıcılar:</w:t>
      </w:r>
      <w:r w:rsidRPr="00AB3763">
        <w:t xml:space="preserve"> Makine ve teçhizatı fiilen taşıyan, belirlenen kayıt süresi ve istihdam şartlarını eksiksiz karşılayan işletmeler.</w:t>
      </w:r>
    </w:p>
    <w:p w14:paraId="739C544C" w14:textId="77777777" w:rsidR="00AB3763" w:rsidRPr="00AB3763" w:rsidRDefault="00AB3763" w:rsidP="00AB3763">
      <w:pPr>
        <w:numPr>
          <w:ilvl w:val="0"/>
          <w:numId w:val="13"/>
        </w:numPr>
      </w:pPr>
      <w:r w:rsidRPr="00AB3763">
        <w:rPr>
          <w:b/>
          <w:bCs/>
        </w:rPr>
        <w:t>OSB/Endüstri Bölgesi Yatırımcıları:</w:t>
      </w:r>
      <w:r w:rsidRPr="00AB3763">
        <w:t xml:space="preserve"> Yatırımı planlı sanayi bölgeleri içinde gerçekleştiren yatırımcılar, üst bölge desteklerinden faydalanarak avantajlarını artırabilirler.</w:t>
      </w:r>
    </w:p>
    <w:p w14:paraId="6AF52555" w14:textId="2078660C" w:rsidR="00AB3763" w:rsidRPr="00AB3763" w:rsidRDefault="00AB3763" w:rsidP="00AB3763">
      <w:r w:rsidRPr="00AB3763">
        <w:lastRenderedPageBreak/>
        <w:t xml:space="preserve">Bu teşvik sisteminin genel olarak </w:t>
      </w:r>
      <w:r w:rsidRPr="00AB3763">
        <w:rPr>
          <w:b/>
          <w:bCs/>
        </w:rPr>
        <w:t>2030 yılı sonuna kadar</w:t>
      </w:r>
      <w:r w:rsidRPr="00AB3763">
        <w:t xml:space="preserve"> sürmesi planlanmaktadır</w:t>
      </w:r>
    </w:p>
    <w:p w14:paraId="59A60DC9" w14:textId="45EFA211" w:rsidR="00AB3763" w:rsidRPr="00AB3763" w:rsidRDefault="00AB3763" w:rsidP="00AB3763">
      <w:pPr>
        <w:rPr>
          <w:b/>
          <w:bCs/>
        </w:rPr>
      </w:pPr>
      <w:r w:rsidRPr="00AB3763">
        <w:rPr>
          <w:b/>
          <w:bCs/>
        </w:rPr>
        <w:t>Yatırım Teşvik Belgesi (YTB) Başvuru ve Bilgi Kaynağı</w:t>
      </w:r>
    </w:p>
    <w:p w14:paraId="526BC50A" w14:textId="77777777" w:rsidR="00AB3763" w:rsidRPr="00AB3763" w:rsidRDefault="00AB3763" w:rsidP="00AB3763">
      <w:r w:rsidRPr="00AB3763">
        <w:t>Yatırım teşvik belgeleri ile ilgili tüm resmi mevzuat ve başvuru süreçlerine ilişkin güncel detaylar için Sanayi ve Teknoloji Bakanlığı'nın resmi sayfalarını kullanabilirsiniz.</w:t>
      </w:r>
    </w:p>
    <w:p w14:paraId="0B72F57D" w14:textId="728C771B" w:rsidR="00AB3763" w:rsidRDefault="00AB3763" w:rsidP="00AB3763">
      <w:pPr>
        <w:numPr>
          <w:ilvl w:val="0"/>
          <w:numId w:val="14"/>
        </w:numPr>
      </w:pPr>
      <w:r w:rsidRPr="00AB3763">
        <w:rPr>
          <w:b/>
          <w:bCs/>
        </w:rPr>
        <w:t xml:space="preserve">Sanayi ve Teknoloji Bakanlığı'nın Destek ve Teşvikler </w:t>
      </w:r>
      <w:r w:rsidR="00877117">
        <w:rPr>
          <w:b/>
          <w:bCs/>
        </w:rPr>
        <w:t>S</w:t>
      </w:r>
      <w:r w:rsidRPr="00AB3763">
        <w:rPr>
          <w:b/>
          <w:bCs/>
        </w:rPr>
        <w:t xml:space="preserve">ayfaları </w:t>
      </w:r>
      <w:hyperlink r:id="rId5" w:tgtFrame="_blank" w:history="1">
        <w:r w:rsidRPr="00AB3763">
          <w:rPr>
            <w:rStyle w:val="Kpr"/>
            <w:b/>
            <w:bCs/>
          </w:rPr>
          <w:t>https://www.sanayi.gov.tr/destek-ve-tesvikler/yatirim-tesvik-sistemleri</w:t>
        </w:r>
      </w:hyperlink>
    </w:p>
    <w:p w14:paraId="698F9660" w14:textId="438C24AF" w:rsidR="004A71B7" w:rsidRDefault="00877117" w:rsidP="00AB3763">
      <w:pPr>
        <w:numPr>
          <w:ilvl w:val="0"/>
          <w:numId w:val="14"/>
        </w:numPr>
      </w:pPr>
      <w:r w:rsidRPr="00877117">
        <w:rPr>
          <w:b/>
          <w:bCs/>
        </w:rPr>
        <w:t>Teşvik Uygulamaları Tebliği</w:t>
      </w:r>
      <w:r>
        <w:rPr>
          <w:b/>
          <w:bCs/>
        </w:rPr>
        <w:t xml:space="preserve"> </w:t>
      </w:r>
      <w:hyperlink r:id="rId6" w:history="1">
        <w:r w:rsidRPr="0080577F">
          <w:rPr>
            <w:rStyle w:val="Kpr"/>
          </w:rPr>
          <w:t>https://www.yatirimadestek.gov.tr/assets/upload/dosyalar/teblig-yatirim_tesvik_uygulamalari.pdf</w:t>
        </w:r>
      </w:hyperlink>
    </w:p>
    <w:p w14:paraId="252F669E" w14:textId="24770E1D" w:rsidR="00877117" w:rsidRDefault="00877117" w:rsidP="00AB3763">
      <w:pPr>
        <w:numPr>
          <w:ilvl w:val="0"/>
          <w:numId w:val="14"/>
        </w:numPr>
      </w:pPr>
      <w:r w:rsidRPr="00877117">
        <w:rPr>
          <w:b/>
          <w:bCs/>
        </w:rPr>
        <w:t>Yatırıma Destek Portalı:</w:t>
      </w:r>
      <w:r>
        <w:t xml:space="preserve"> </w:t>
      </w:r>
      <w:r w:rsidRPr="00877117">
        <w:t>https://www.yatirimadestek.gov.tr/assets/upload/dosyalar/teblig-yatirim_tesvik_uygulamalari.pdf</w:t>
      </w:r>
    </w:p>
    <w:p w14:paraId="09907E8F" w14:textId="77777777" w:rsidR="00EE2198" w:rsidRDefault="00EE2198"/>
    <w:p w14:paraId="383B59C5" w14:textId="77777777" w:rsidR="00EE2198" w:rsidRDefault="00EE2198"/>
    <w:sectPr w:rsidR="00EE21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373A1"/>
    <w:multiLevelType w:val="multilevel"/>
    <w:tmpl w:val="5816B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CF5B3B"/>
    <w:multiLevelType w:val="multilevel"/>
    <w:tmpl w:val="700C1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3C63B1"/>
    <w:multiLevelType w:val="multilevel"/>
    <w:tmpl w:val="B22AA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5B0496"/>
    <w:multiLevelType w:val="multilevel"/>
    <w:tmpl w:val="2F38B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64357A"/>
    <w:multiLevelType w:val="multilevel"/>
    <w:tmpl w:val="A51CB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801931"/>
    <w:multiLevelType w:val="multilevel"/>
    <w:tmpl w:val="5C12A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631F71"/>
    <w:multiLevelType w:val="multilevel"/>
    <w:tmpl w:val="AD88C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940650"/>
    <w:multiLevelType w:val="multilevel"/>
    <w:tmpl w:val="9A2C1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826249"/>
    <w:multiLevelType w:val="multilevel"/>
    <w:tmpl w:val="A2261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C57F46"/>
    <w:multiLevelType w:val="multilevel"/>
    <w:tmpl w:val="F3B03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B5270FC"/>
    <w:multiLevelType w:val="multilevel"/>
    <w:tmpl w:val="A4CA8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7923D5"/>
    <w:multiLevelType w:val="multilevel"/>
    <w:tmpl w:val="ABD48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FF437D"/>
    <w:multiLevelType w:val="multilevel"/>
    <w:tmpl w:val="8DF0B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5FB707D"/>
    <w:multiLevelType w:val="multilevel"/>
    <w:tmpl w:val="7DAA6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92379411">
    <w:abstractNumId w:val="12"/>
  </w:num>
  <w:num w:numId="2" w16cid:durableId="616134146">
    <w:abstractNumId w:val="0"/>
  </w:num>
  <w:num w:numId="3" w16cid:durableId="1310861811">
    <w:abstractNumId w:val="13"/>
  </w:num>
  <w:num w:numId="4" w16cid:durableId="630281108">
    <w:abstractNumId w:val="1"/>
  </w:num>
  <w:num w:numId="5" w16cid:durableId="1910575452">
    <w:abstractNumId w:val="7"/>
  </w:num>
  <w:num w:numId="6" w16cid:durableId="2131969165">
    <w:abstractNumId w:val="4"/>
  </w:num>
  <w:num w:numId="7" w16cid:durableId="974025305">
    <w:abstractNumId w:val="3"/>
  </w:num>
  <w:num w:numId="8" w16cid:durableId="1723867554">
    <w:abstractNumId w:val="2"/>
  </w:num>
  <w:num w:numId="9" w16cid:durableId="1690570267">
    <w:abstractNumId w:val="10"/>
  </w:num>
  <w:num w:numId="10" w16cid:durableId="520122668">
    <w:abstractNumId w:val="6"/>
  </w:num>
  <w:num w:numId="11" w16cid:durableId="1660038951">
    <w:abstractNumId w:val="11"/>
  </w:num>
  <w:num w:numId="12" w16cid:durableId="1089426896">
    <w:abstractNumId w:val="5"/>
  </w:num>
  <w:num w:numId="13" w16cid:durableId="1867013818">
    <w:abstractNumId w:val="9"/>
  </w:num>
  <w:num w:numId="14" w16cid:durableId="189615614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C14"/>
    <w:rsid w:val="002527AC"/>
    <w:rsid w:val="00285478"/>
    <w:rsid w:val="002A1206"/>
    <w:rsid w:val="00427E6C"/>
    <w:rsid w:val="00480A33"/>
    <w:rsid w:val="004A71B7"/>
    <w:rsid w:val="005F4B33"/>
    <w:rsid w:val="00877117"/>
    <w:rsid w:val="009B1339"/>
    <w:rsid w:val="00AB3763"/>
    <w:rsid w:val="00B14C6C"/>
    <w:rsid w:val="00BA2C14"/>
    <w:rsid w:val="00E63446"/>
    <w:rsid w:val="00EE2198"/>
    <w:rsid w:val="00FD1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1A8D2"/>
  <w15:chartTrackingRefBased/>
  <w15:docId w15:val="{F8E23EDB-1842-CD40-9D6C-6F8B764F6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BA2C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A2C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BA2C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A2C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BA2C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BA2C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BA2C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BA2C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BA2C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BA2C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A2C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BA2C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A2C14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BA2C14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BA2C14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BA2C14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BA2C14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BA2C14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BA2C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BA2C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BA2C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BA2C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BA2C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BA2C14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BA2C14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BA2C14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BA2C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BA2C14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BA2C14"/>
    <w:rPr>
      <w:b/>
      <w:bCs/>
      <w:smallCaps/>
      <w:color w:val="0F4761" w:themeColor="accent1" w:themeShade="BF"/>
      <w:spacing w:val="5"/>
    </w:rPr>
  </w:style>
  <w:style w:type="character" w:styleId="Kpr">
    <w:name w:val="Hyperlink"/>
    <w:basedOn w:val="VarsaylanParagrafYazTipi"/>
    <w:uiPriority w:val="99"/>
    <w:unhideWhenUsed/>
    <w:rsid w:val="00EE2198"/>
    <w:rPr>
      <w:color w:val="467886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EE21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atirimadestek.gov.tr/assets/upload/dosyalar/teblig-yatirim_tesvik_uygulamalari.pdf" TargetMode="External"/><Relationship Id="rId5" Type="http://schemas.openxmlformats.org/officeDocument/2006/relationships/hyperlink" Target="https://www.sanayi.gov.tr/destek-ve-tesvikler/yatirim-tesvik-sistemler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762</Words>
  <Characters>4349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Emre Tamer</dc:creator>
  <cp:keywords/>
  <dc:description/>
  <cp:lastModifiedBy>tugce eren</cp:lastModifiedBy>
  <cp:revision>3</cp:revision>
  <dcterms:created xsi:type="dcterms:W3CDTF">2025-12-03T08:46:00Z</dcterms:created>
  <dcterms:modified xsi:type="dcterms:W3CDTF">2025-12-03T14:33:00Z</dcterms:modified>
</cp:coreProperties>
</file>